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hint="eastAsia" w:ascii="仿宋_GB2312" w:hAnsi="仿宋_GB2312" w:eastAsia="仿宋_GB2312" w:cs="仿宋_GB2312"/>
          <w:i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hint="eastAsia" w:ascii="仿宋_GB2312" w:hAnsi="仿宋_GB2312" w:eastAsia="仿宋_GB2312" w:cs="仿宋_GB2312"/>
          <w:i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hint="eastAsia" w:ascii="仿宋_GB2312" w:hAnsi="仿宋_GB2312" w:eastAsia="仿宋_GB2312" w:cs="仿宋_GB2312"/>
          <w:i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hint="eastAsia" w:ascii="仿宋_GB2312" w:hAnsi="仿宋_GB2312" w:eastAsia="仿宋_GB2312" w:cs="仿宋_GB2312"/>
          <w:i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hint="eastAsia" w:ascii="仿宋_GB2312" w:hAnsi="仿宋_GB2312" w:eastAsia="仿宋_GB2312" w:cs="仿宋_GB2312"/>
          <w:i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hint="eastAsia" w:ascii="仿宋_GB2312" w:hAnsi="仿宋_GB2312" w:eastAsia="仿宋_GB2312" w:cs="仿宋_GB2312"/>
          <w:i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hint="eastAsia" w:ascii="仿宋_GB2312" w:hAnsi="仿宋_GB2312" w:eastAsia="仿宋_GB2312" w:cs="仿宋_GB2312"/>
          <w:i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eastAsia="zh-CN"/>
        </w:rPr>
        <w:t>鲁人社办发〔</w:t>
      </w:r>
      <w:r>
        <w:rPr>
          <w:rFonts w:hint="eastAsia" w:ascii="仿宋_GB2312" w:hAnsi="仿宋_GB2312" w:eastAsia="仿宋_GB2312" w:cs="仿宋_GB2312"/>
          <w:i w:val="0"/>
          <w:caps w:val="0"/>
          <w:color w:val="auto"/>
          <w:spacing w:val="0"/>
          <w:sz w:val="32"/>
          <w:szCs w:val="32"/>
          <w:lang w:val="en-US" w:eastAsia="zh-CN"/>
        </w:rPr>
        <w:t>2023</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11号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hint="eastAsia" w:ascii="仿宋_GB2312" w:hAnsi="仿宋_GB2312" w:eastAsia="仿宋_GB2312" w:cs="仿宋_GB2312"/>
          <w:i w:val="0"/>
          <w:caps w:val="0"/>
          <w:color w:val="auto"/>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hint="eastAsia" w:ascii="仿宋_GB2312" w:hAnsi="仿宋_GB2312" w:eastAsia="仿宋_GB2312" w:cs="仿宋_GB2312"/>
          <w:i w:val="0"/>
          <w:caps w:val="0"/>
          <w:color w:val="auto"/>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hint="eastAsia" w:ascii="方正小标宋简体" w:hAnsi="方正小标宋简体" w:eastAsia="方正小标宋简体" w:cs="方正小标宋简体"/>
          <w:i w:val="0"/>
          <w:caps w:val="0"/>
          <w:color w:val="auto"/>
          <w:spacing w:val="0"/>
          <w:sz w:val="44"/>
          <w:szCs w:val="44"/>
          <w:shd w:val="clear" w:fill="FFFFFF"/>
        </w:rPr>
      </w:pPr>
      <w:r>
        <w:rPr>
          <w:rFonts w:hint="eastAsia" w:ascii="方正小标宋简体" w:hAnsi="方正小标宋简体" w:eastAsia="方正小标宋简体" w:cs="方正小标宋简体"/>
          <w:i w:val="0"/>
          <w:caps w:val="0"/>
          <w:color w:val="auto"/>
          <w:spacing w:val="0"/>
          <w:sz w:val="44"/>
          <w:szCs w:val="44"/>
          <w:shd w:val="clear" w:fill="FFFFFF"/>
        </w:rPr>
        <w:t>山东省人力资源和社会保障厅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hint="eastAsia" w:ascii="方正小标宋简体" w:hAnsi="方正小标宋简体" w:eastAsia="方正小标宋简体" w:cs="方正小标宋简体"/>
          <w:i w:val="0"/>
          <w:caps w:val="0"/>
          <w:color w:val="auto"/>
          <w:spacing w:val="0"/>
          <w:sz w:val="44"/>
          <w:szCs w:val="44"/>
        </w:rPr>
      </w:pPr>
      <w:r>
        <w:rPr>
          <w:rFonts w:hint="eastAsia" w:ascii="方正小标宋简体" w:hAnsi="方正小标宋简体" w:eastAsia="方正小标宋简体" w:cs="方正小标宋简体"/>
          <w:i w:val="0"/>
          <w:caps w:val="0"/>
          <w:color w:val="auto"/>
          <w:spacing w:val="0"/>
          <w:sz w:val="44"/>
          <w:szCs w:val="44"/>
          <w:shd w:val="clear" w:fill="FFFFFF"/>
        </w:rPr>
        <w:t>关于</w:t>
      </w:r>
      <w:r>
        <w:rPr>
          <w:rFonts w:hint="eastAsia" w:ascii="方正小标宋简体" w:hAnsi="方正小标宋简体" w:eastAsia="方正小标宋简体" w:cs="方正小标宋简体"/>
          <w:i w:val="0"/>
          <w:caps w:val="0"/>
          <w:color w:val="auto"/>
          <w:spacing w:val="0"/>
          <w:sz w:val="44"/>
          <w:szCs w:val="44"/>
          <w:shd w:val="clear" w:fill="FFFFFF"/>
          <w:lang w:eastAsia="zh-CN"/>
        </w:rPr>
        <w:t>调整</w:t>
      </w:r>
      <w:r>
        <w:rPr>
          <w:rFonts w:hint="eastAsia" w:ascii="方正小标宋简体" w:hAnsi="方正小标宋简体" w:eastAsia="方正小标宋简体" w:cs="方正小标宋简体"/>
          <w:i w:val="0"/>
          <w:caps w:val="0"/>
          <w:color w:val="auto"/>
          <w:spacing w:val="0"/>
          <w:sz w:val="44"/>
          <w:szCs w:val="44"/>
          <w:shd w:val="clear" w:fill="FFFFFF"/>
        </w:rPr>
        <w:t>部分专业技术类职业资格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hint="eastAsia" w:ascii="方正小标宋简体" w:hAnsi="方正小标宋简体" w:eastAsia="方正小标宋简体" w:cs="方正小标宋简体"/>
          <w:i w:val="0"/>
          <w:caps w:val="0"/>
          <w:color w:val="auto"/>
          <w:spacing w:val="0"/>
          <w:sz w:val="44"/>
          <w:szCs w:val="44"/>
          <w:shd w:val="clear" w:fill="FFFFFF"/>
        </w:rPr>
      </w:pPr>
      <w:r>
        <w:rPr>
          <w:rFonts w:hint="eastAsia" w:ascii="方正小标宋简体" w:hAnsi="方正小标宋简体" w:eastAsia="方正小标宋简体" w:cs="方正小标宋简体"/>
          <w:i w:val="0"/>
          <w:caps w:val="0"/>
          <w:color w:val="auto"/>
          <w:spacing w:val="0"/>
          <w:sz w:val="44"/>
          <w:szCs w:val="44"/>
          <w:shd w:val="clear" w:fill="FFFFFF"/>
        </w:rPr>
        <w:t>和职称对应关系的通知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textAlignment w:val="auto"/>
        <w:outlineLvl w:val="9"/>
        <w:rPr>
          <w:rFonts w:hint="eastAsia" w:ascii="微软雅黑" w:hAnsi="微软雅黑" w:eastAsia="微软雅黑" w:cs="微软雅黑"/>
          <w:i w:val="0"/>
          <w:caps w:val="0"/>
          <w:color w:val="auto"/>
          <w:spacing w:val="0"/>
          <w:sz w:val="14"/>
          <w:szCs w:val="14"/>
        </w:rPr>
      </w:pPr>
      <w:r>
        <w:rPr>
          <w:rFonts w:hint="eastAsia" w:ascii="微软雅黑" w:hAnsi="微软雅黑" w:eastAsia="微软雅黑" w:cs="微软雅黑"/>
          <w:i w:val="0"/>
          <w:caps w:val="0"/>
          <w:color w:val="auto"/>
          <w:spacing w:val="0"/>
          <w:sz w:val="14"/>
          <w:szCs w:val="1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各市人力资源社会保障局,省直有关部门（单位）,各大企业：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为促进职称制度与职业资格制度的有效衔接，减少重复评价，降低社会成本，鼓励创业创新，</w:t>
      </w:r>
      <w:r>
        <w:rPr>
          <w:rFonts w:hint="eastAsia" w:ascii="仿宋_GB2312" w:hAnsi="仿宋_GB2312" w:eastAsia="仿宋_GB2312" w:cs="仿宋_GB2312"/>
          <w:i w:val="0"/>
          <w:caps w:val="0"/>
          <w:color w:val="auto"/>
          <w:spacing w:val="0"/>
          <w:sz w:val="32"/>
          <w:szCs w:val="32"/>
          <w:shd w:val="clear" w:fill="FFFFFF"/>
          <w:lang w:eastAsia="zh-CN"/>
        </w:rPr>
        <w:t>依据</w:t>
      </w:r>
      <w:r>
        <w:rPr>
          <w:rFonts w:hint="eastAsia" w:ascii="仿宋_GB2312" w:hAnsi="仿宋_GB2312" w:eastAsia="仿宋_GB2312" w:cs="仿宋_GB2312"/>
          <w:i w:val="0"/>
          <w:caps w:val="0"/>
          <w:color w:val="auto"/>
          <w:spacing w:val="0"/>
          <w:sz w:val="32"/>
          <w:szCs w:val="32"/>
          <w:shd w:val="clear" w:fill="FFFFFF"/>
        </w:rPr>
        <w:t>《国家职业资格目录</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2021年版</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及国家相关政策，</w:t>
      </w:r>
      <w:r>
        <w:rPr>
          <w:rFonts w:hint="eastAsia" w:ascii="仿宋_GB2312" w:hAnsi="仿宋_GB2312" w:eastAsia="仿宋_GB2312" w:cs="仿宋_GB2312"/>
          <w:i w:val="0"/>
          <w:caps w:val="0"/>
          <w:color w:val="auto"/>
          <w:spacing w:val="0"/>
          <w:sz w:val="32"/>
          <w:szCs w:val="32"/>
          <w:shd w:val="clear" w:fill="FFFFFF"/>
        </w:rPr>
        <w:t>现</w:t>
      </w:r>
      <w:r>
        <w:rPr>
          <w:rFonts w:hint="eastAsia" w:ascii="仿宋_GB2312" w:hAnsi="仿宋_GB2312" w:eastAsia="仿宋_GB2312" w:cs="仿宋_GB2312"/>
          <w:i w:val="0"/>
          <w:caps w:val="0"/>
          <w:color w:val="auto"/>
          <w:spacing w:val="0"/>
          <w:sz w:val="32"/>
          <w:szCs w:val="32"/>
          <w:shd w:val="clear" w:fill="FFFFFF"/>
          <w:lang w:eastAsia="zh-CN"/>
        </w:rPr>
        <w:t>对我省部分专业技术类职业资格与职称对应关系进行调整并重新公布</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并</w:t>
      </w:r>
      <w:r>
        <w:rPr>
          <w:rFonts w:hint="eastAsia" w:ascii="仿宋_GB2312" w:hAnsi="仿宋_GB2312" w:eastAsia="仿宋_GB2312" w:cs="仿宋_GB2312"/>
          <w:i w:val="0"/>
          <w:caps w:val="0"/>
          <w:color w:val="auto"/>
          <w:spacing w:val="0"/>
          <w:sz w:val="32"/>
          <w:szCs w:val="32"/>
          <w:shd w:val="clear" w:fill="FFFFFF"/>
        </w:rPr>
        <w:t>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一、专业技术人员取得相关专业技术类职业资格，符合相应职称评价标准条件的，可视同其具备相应系列和层级的职称（见附件），并可作为依据申报高一级职称，参加公开招聘、岗位竞聘等。相关单位在办理资质申请、招投标等业务时，职业资格证书可作为已对应的职称证书使用。以上应用场景均无需另发或补发职称证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二、专业技术类职业资格和职称对应目录应根据国家目录及相关政策调整实行动态管理。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eastAsia="zh-CN"/>
        </w:rPr>
        <w:t>三</w:t>
      </w:r>
      <w:r>
        <w:rPr>
          <w:rFonts w:hint="eastAsia" w:ascii="仿宋_GB2312" w:hAnsi="仿宋_GB2312" w:eastAsia="仿宋_GB2312" w:cs="仿宋_GB2312"/>
          <w:i w:val="0"/>
          <w:caps w:val="0"/>
          <w:color w:val="auto"/>
          <w:spacing w:val="0"/>
          <w:sz w:val="32"/>
          <w:szCs w:val="32"/>
          <w:shd w:val="clear" w:fill="FFFFFF"/>
        </w:rPr>
        <w:t>、各设区的市人力资源社会保障局、各相关行业主管部门要高度重视，指导用人单位和相关职称评审委员会做好职称与职业资格对应工作</w:t>
      </w:r>
      <w:r>
        <w:rPr>
          <w:rFonts w:hint="eastAsia" w:ascii="仿宋_GB2312" w:hAnsi="仿宋_GB2312" w:eastAsia="仿宋_GB2312" w:cs="仿宋_GB2312"/>
          <w:i w:val="0"/>
          <w:caps w:val="0"/>
          <w:color w:val="auto"/>
          <w:spacing w:val="0"/>
          <w:sz w:val="32"/>
          <w:szCs w:val="32"/>
          <w:shd w:val="clear" w:fill="FFFFFF"/>
          <w:lang w:eastAsia="zh-CN"/>
        </w:rPr>
        <w:t>。各部门（单位）、企业</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i w:val="0"/>
          <w:caps w:val="0"/>
          <w:color w:val="auto"/>
          <w:spacing w:val="0"/>
          <w:sz w:val="32"/>
          <w:szCs w:val="32"/>
          <w:shd w:val="clear" w:fill="FFFFFF"/>
          <w:lang w:eastAsia="zh-CN"/>
        </w:rPr>
        <w:t>进一步</w:t>
      </w:r>
      <w:r>
        <w:rPr>
          <w:rFonts w:hint="eastAsia" w:ascii="仿宋_GB2312" w:hAnsi="仿宋_GB2312" w:eastAsia="仿宋_GB2312" w:cs="仿宋_GB2312"/>
          <w:sz w:val="32"/>
          <w:szCs w:val="32"/>
        </w:rPr>
        <w:t>破除束缚人才发展的思想观念和体制机制障碍，</w:t>
      </w:r>
      <w:r>
        <w:rPr>
          <w:rFonts w:hint="eastAsia" w:ascii="仿宋_GB2312" w:hAnsi="仿宋_GB2312" w:eastAsia="仿宋_GB2312" w:cs="仿宋_GB2312"/>
          <w:sz w:val="32"/>
          <w:szCs w:val="32"/>
          <w:lang w:eastAsia="zh-CN"/>
        </w:rPr>
        <w:t>积极扩展职业资格证书的应用范围，</w:t>
      </w:r>
      <w:r>
        <w:rPr>
          <w:rFonts w:hint="eastAsia" w:ascii="仿宋_GB2312" w:hAnsi="仿宋_GB2312" w:eastAsia="仿宋_GB2312" w:cs="仿宋_GB2312"/>
          <w:i w:val="0"/>
          <w:caps w:val="0"/>
          <w:color w:val="auto"/>
          <w:spacing w:val="0"/>
          <w:sz w:val="32"/>
          <w:szCs w:val="32"/>
          <w:shd w:val="clear" w:fill="FFFFFF"/>
        </w:rPr>
        <w:t>不断优化专业技术人才发展环境，激发</w:t>
      </w:r>
      <w:r>
        <w:rPr>
          <w:rFonts w:hint="eastAsia" w:ascii="仿宋_GB2312" w:hAnsi="仿宋_GB2312" w:eastAsia="仿宋_GB2312" w:cs="仿宋_GB2312"/>
          <w:i w:val="0"/>
          <w:caps w:val="0"/>
          <w:color w:val="auto"/>
          <w:spacing w:val="0"/>
          <w:sz w:val="32"/>
          <w:szCs w:val="32"/>
          <w:shd w:val="clear" w:fill="FFFFFF"/>
          <w:lang w:eastAsia="zh-CN"/>
        </w:rPr>
        <w:t>各类</w:t>
      </w:r>
      <w:r>
        <w:rPr>
          <w:rFonts w:hint="eastAsia" w:ascii="仿宋_GB2312" w:hAnsi="仿宋_GB2312" w:eastAsia="仿宋_GB2312" w:cs="仿宋_GB2312"/>
          <w:i w:val="0"/>
          <w:caps w:val="0"/>
          <w:color w:val="auto"/>
          <w:spacing w:val="0"/>
          <w:sz w:val="32"/>
          <w:szCs w:val="32"/>
          <w:shd w:val="clear" w:fill="FFFFFF"/>
        </w:rPr>
        <w:t>人才创新创造创业活力。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本通知自发布之日起实行，</w:t>
      </w:r>
      <w:r>
        <w:rPr>
          <w:rFonts w:hint="eastAsia" w:ascii="仿宋_GB2312" w:hAnsi="仿宋_GB2312" w:eastAsia="仿宋_GB2312" w:cs="仿宋_GB2312"/>
          <w:i w:val="0"/>
          <w:caps w:val="0"/>
          <w:color w:val="auto"/>
          <w:spacing w:val="0"/>
          <w:sz w:val="32"/>
          <w:szCs w:val="32"/>
          <w:shd w:val="clear" w:fill="FFFFFF"/>
          <w:lang w:eastAsia="zh-CN"/>
        </w:rPr>
        <w:t>由省人力资源社会保障厅负责解释，</w:t>
      </w:r>
      <w:r>
        <w:rPr>
          <w:rFonts w:hint="eastAsia" w:ascii="仿宋_GB2312" w:hAnsi="仿宋_GB2312" w:eastAsia="仿宋_GB2312" w:cs="仿宋_GB2312"/>
          <w:i w:val="0"/>
          <w:caps w:val="0"/>
          <w:color w:val="auto"/>
          <w:spacing w:val="0"/>
          <w:sz w:val="32"/>
          <w:szCs w:val="32"/>
          <w:shd w:val="clear" w:fill="FFFFFF"/>
        </w:rPr>
        <w:t>国家另有规定的，从其规定。</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关于建立部分专业技术类职业资格和职称对应关系的通知</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鲁人社办发〔2019〕14号</w:t>
      </w:r>
      <w:r>
        <w:rPr>
          <w:rFonts w:hint="eastAsia" w:ascii="仿宋_GB2312" w:hAnsi="仿宋_GB2312" w:eastAsia="仿宋_GB2312" w:cs="仿宋_GB2312"/>
          <w:i w:val="0"/>
          <w:caps w:val="0"/>
          <w:color w:val="auto"/>
          <w:spacing w:val="0"/>
          <w:sz w:val="32"/>
          <w:szCs w:val="32"/>
          <w:shd w:val="clear" w:fill="FFFFFF"/>
          <w:lang w:eastAsia="zh-CN"/>
        </w:rPr>
        <w:t>）同时废止。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附件：部分专业技术类职业资格与职称对应表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山东省人力资源和社会保障厅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right"/>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20</w:t>
      </w:r>
      <w:r>
        <w:rPr>
          <w:rFonts w:hint="eastAsia" w:ascii="仿宋_GB2312" w:hAnsi="仿宋_GB2312" w:eastAsia="仿宋_GB2312" w:cs="仿宋_GB2312"/>
          <w:i w:val="0"/>
          <w:caps w:val="0"/>
          <w:color w:val="auto"/>
          <w:spacing w:val="0"/>
          <w:sz w:val="32"/>
          <w:szCs w:val="32"/>
          <w:shd w:val="clear" w:fill="FFFFFF"/>
          <w:lang w:val="en-US" w:eastAsia="zh-CN"/>
        </w:rPr>
        <w:t>23</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10</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eastAsia="仿宋_GB2312" w:cs="仿宋_GB2312"/>
          <w:i w:val="0"/>
          <w:caps w:val="0"/>
          <w:color w:val="auto"/>
          <w:spacing w:val="0"/>
          <w:sz w:val="32"/>
          <w:szCs w:val="32"/>
          <w:shd w:val="clear" w:fill="FFFFFF"/>
          <w:lang w:val="en-US" w:eastAsia="zh-CN"/>
        </w:rPr>
        <w:t>25</w:t>
      </w:r>
      <w:r>
        <w:rPr>
          <w:rFonts w:hint="eastAsia" w:ascii="仿宋_GB2312" w:hAnsi="仿宋_GB2312" w:eastAsia="仿宋_GB2312" w:cs="仿宋_GB2312"/>
          <w:i w:val="0"/>
          <w:caps w:val="0"/>
          <w:color w:val="auto"/>
          <w:spacing w:val="0"/>
          <w:sz w:val="32"/>
          <w:szCs w:val="32"/>
          <w:shd w:val="clear" w:fill="FFFFFF"/>
        </w:rPr>
        <w:t>日</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（此件主动公开）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（联系单位：专业技术人员管理处）</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color w:val="auto"/>
        </w:rPr>
        <w:sectPr>
          <w:footerReference r:id="rId3" w:type="default"/>
          <w:pgSz w:w="11906" w:h="16838"/>
          <w:pgMar w:top="2098" w:right="1531" w:bottom="1814" w:left="1531" w:header="851" w:footer="1587" w:gutter="0"/>
          <w:pgBorders>
            <w:top w:val="none" w:color="auto" w:sz="0" w:space="0"/>
            <w:left w:val="none" w:color="auto" w:sz="0" w:space="0"/>
            <w:bottom w:val="none" w:color="auto" w:sz="0" w:space="0"/>
            <w:right w:val="none" w:color="auto" w:sz="0" w:space="0"/>
          </w:pgBorders>
          <w:cols w:space="0" w:num="1"/>
          <w:rtlGutter w:val="0"/>
          <w:docGrid w:type="linesAndChars" w:linePitch="587" w:charSpace="-849"/>
        </w:sect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color w:val="auto"/>
          <w:sz w:val="32"/>
          <w:szCs w:val="32"/>
        </w:rPr>
      </w:pPr>
      <w:r>
        <w:rPr>
          <w:rFonts w:hint="eastAsia" w:ascii="黑体" w:hAnsi="宋体" w:eastAsia="黑体" w:cs="黑体"/>
          <w:i w:val="0"/>
          <w:color w:val="000000"/>
          <w:kern w:val="0"/>
          <w:sz w:val="32"/>
          <w:szCs w:val="32"/>
          <w:u w:val="none"/>
          <w:lang w:val="en-US" w:eastAsia="zh-CN" w:bidi="ar"/>
        </w:rPr>
        <w:t>附件</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color w:val="auto"/>
          <w:sz w:val="44"/>
          <w:szCs w:val="44"/>
        </w:rPr>
      </w:pPr>
      <w:r>
        <w:rPr>
          <w:rFonts w:hint="eastAsia" w:ascii="方正小标宋简体" w:hAnsi="方正小标宋简体" w:eastAsia="方正小标宋简体" w:cs="方正小标宋简体"/>
          <w:i w:val="0"/>
          <w:color w:val="000000"/>
          <w:kern w:val="0"/>
          <w:sz w:val="44"/>
          <w:szCs w:val="44"/>
          <w:u w:val="none"/>
          <w:lang w:val="en-US" w:eastAsia="zh-CN" w:bidi="ar"/>
        </w:rPr>
        <w:t>部分专业技术类职业资格与职称对应表（6</w:t>
      </w:r>
      <w:r>
        <w:rPr>
          <w:rFonts w:hint="default" w:ascii="方正小标宋简体" w:hAnsi="方正小标宋简体" w:eastAsia="方正小标宋简体" w:cs="方正小标宋简体"/>
          <w:i w:val="0"/>
          <w:color w:val="000000"/>
          <w:kern w:val="0"/>
          <w:sz w:val="44"/>
          <w:szCs w:val="44"/>
          <w:u w:val="none"/>
          <w:lang w:eastAsia="zh-CN" w:bidi="ar"/>
        </w:rPr>
        <w:t>3</w:t>
      </w:r>
      <w:r>
        <w:rPr>
          <w:rFonts w:hint="eastAsia" w:ascii="方正小标宋简体" w:hAnsi="方正小标宋简体" w:eastAsia="方正小标宋简体" w:cs="方正小标宋简体"/>
          <w:i w:val="0"/>
          <w:color w:val="000000"/>
          <w:kern w:val="0"/>
          <w:sz w:val="44"/>
          <w:szCs w:val="44"/>
          <w:u w:val="none"/>
          <w:lang w:val="en-US" w:eastAsia="zh-CN" w:bidi="ar"/>
        </w:rPr>
        <w:t>项）</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color w:val="auto"/>
        </w:rPr>
      </w:pPr>
    </w:p>
    <w:tbl>
      <w:tblPr>
        <w:tblStyle w:val="8"/>
        <w:tblW w:w="14290" w:type="dxa"/>
        <w:tblInd w:w="-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2"/>
        <w:gridCol w:w="555"/>
        <w:gridCol w:w="457"/>
        <w:gridCol w:w="869"/>
        <w:gridCol w:w="127"/>
        <w:gridCol w:w="2078"/>
        <w:gridCol w:w="142"/>
        <w:gridCol w:w="9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7" w:hRule="exact"/>
        </w:trPr>
        <w:tc>
          <w:tcPr>
            <w:tcW w:w="1429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一、准入类职业资格（32项）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职业资格名称</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对应职称</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文件依据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注册会计师</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会计师</w:t>
            </w:r>
            <w:r>
              <w:rPr>
                <w:rFonts w:hint="default" w:ascii="仿宋_GB2312" w:hAnsi="宋体" w:eastAsia="仿宋_GB2312" w:cs="仿宋_GB2312"/>
                <w:i w:val="0"/>
                <w:color w:val="000000"/>
                <w:kern w:val="0"/>
                <w:sz w:val="24"/>
                <w:szCs w:val="24"/>
                <w:u w:val="none"/>
                <w:lang w:eastAsia="zh-CN" w:bidi="ar"/>
              </w:rPr>
              <w:t>或审计师</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《中华人民共和国注册会计师法》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eastAsia="zh-CN" w:bidi="ar"/>
              </w:rPr>
              <w:t>《审计署 人力资源社会保障部关于印发〈审计专业技术资格规定〉和〈审计专业技术资格考试实施办法〉的通知》（审人发〔2022〕18号）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50"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注册城乡规划师</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工程师</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《中华人民共和国城乡规划法》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《注册城乡规划师职业资格制度规定》（人社部规〔2017〕6号）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 工业和信息化部关于深化工程技术人才职称制度改革的指导意见》（人社部发〔2019〕16号）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注册测绘师</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工程师</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《中华人民共和国测绘法》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《注册测绘师制度暂行规定》（国人部发〔2007〕14号）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 工业和信息化部关于深化工程技术人才职称制度改革的指导意见》（人社部发〔2019〕16号）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65"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民用核安全设备无损检验人员资格</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III级：工程师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II级：助理工程师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I级：技术员</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《民用核安全设备监督管理条例》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《民用核安全设备无损检验人员资格管理规定》（生态环境部令第6号）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 工业和信息化部关于深化工程技术人才职称制度改革的指导意见》（人社部发〔2019〕16号）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民用核设施操纵人员资格</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高级操纵员：助理工程师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操纵员：技术员</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《中华人民共和国民用核设施安全监督管理条例》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 工业和信息化部关于深化工程技术人才职称制度改革的指导意见》（人社部发〔2019〕16号）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注册核安全工程师</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工程师</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《中华人民共和国放射性污染防治法》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《注册核安全工程师执业资格制度暂行规定》（人发〔2002〕106号）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 工业和信息化部关于深化工程技术人才职称制度改革的指导意见》（人社部发〔2019〕16号）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65"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注册建筑师</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一级注册建筑师：工程师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二级注册建筑师：助理工程师或技术员</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《中华人民共和国建筑法》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《中华人民共和国注册建筑师条例》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《建设工程勘察设计管理条例》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《关于建立注册建筑师制度及有关工作的通知》（建设〔1994〕第598号）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《国务院关于修改〈建设工程勘察设计管理条例〉的决定》（国务院令第662号）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 工业和信息化部关于深化工程技术人才职称制度改革的指导意见》（人社部发〔2019〕16号）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44"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监理工程师</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工程师</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《中华人民共和国建筑法》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《建设工程质量管理条例》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《注册监理工程师管理规定》（建设部令2006年第147号，根据住房和城乡建设部令2016年第32号修订）</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《监理工程师职业资格制度规定》（建人规〔2020〕3号）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《公路水运工程监理企业资质管理规定》（交通运输部令2022年第12号）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spacing w:val="-4"/>
                <w:kern w:val="0"/>
                <w:sz w:val="24"/>
                <w:szCs w:val="24"/>
                <w:u w:val="none"/>
                <w:lang w:val="en-US" w:eastAsia="zh-CN" w:bidi="ar"/>
              </w:rPr>
              <w:t>《水利工程建设监理规定》（水利部令 2006 年第 28 号，根据水利部令2017年第49号修订）</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 工业和信息化部关于深化工程技术人才职称制度改革的指导意见》（人社部发〔2019〕16号）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房地产估价师</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经济师</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《中华人民共和国城市房地产管理法》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《房地产估价师职业资格制度规定》（建房规〔2021〕3号）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《人力资源社会保障部关于深化经济专业人员职称制度改革的指导意见》（人社部发〔2019〕53号）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20"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造价工程师</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造价工程师（建人〔2018〕67号发布前取得）：工程师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一级造价工程师（建人〔2018〕67号发布后取得）：工程师</w:t>
            </w:r>
            <w:r>
              <w:rPr>
                <w:rFonts w:hint="default" w:ascii="仿宋_GB2312" w:hAnsi="宋体" w:eastAsia="仿宋_GB2312" w:cs="仿宋_GB2312"/>
                <w:i w:val="0"/>
                <w:color w:val="000000"/>
                <w:kern w:val="0"/>
                <w:sz w:val="24"/>
                <w:szCs w:val="24"/>
                <w:u w:val="none"/>
                <w:lang w:eastAsia="zh-CN" w:bidi="ar"/>
              </w:rPr>
              <w:t>或审计师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二级造价工程师（建人〔2018〕67号发布后取得）：助理工程师</w:t>
            </w:r>
            <w:r>
              <w:rPr>
                <w:rFonts w:hint="default" w:ascii="仿宋_GB2312" w:hAnsi="宋体" w:eastAsia="仿宋_GB2312" w:cs="仿宋_GB2312"/>
                <w:i w:val="0"/>
                <w:color w:val="000000"/>
                <w:kern w:val="0"/>
                <w:sz w:val="24"/>
                <w:szCs w:val="24"/>
                <w:u w:val="none"/>
                <w:lang w:eastAsia="zh-CN" w:bidi="ar"/>
              </w:rPr>
              <w:t>或初级审计师</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《中华人民共和国建筑法》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《造价工程师职业资格制度规定》（建人〔2018〕67号）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《注册造价工程师管理办法》（建设部令2006年第150号，根据住房和城乡建设部令2016年第32号、2020年第50号修订）</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《人力资源社会保障部、工业和信息化部关于深化工程技术人才职称制度改革的指导意见》（人社部发〔2019〕16号）</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仿宋_GB2312" w:hAnsi="仿宋_GB2312" w:eastAsia="仿宋_GB2312" w:cs="仿宋_GB2312"/>
                <w:i w:val="0"/>
                <w:iCs w:val="0"/>
                <w:sz w:val="24"/>
                <w:szCs w:val="24"/>
                <w:u w:val="none"/>
              </w:rPr>
            </w:pPr>
            <w:r>
              <w:rPr>
                <w:rFonts w:hint="default" w:ascii="仿宋_GB2312" w:hAnsi="仿宋_GB2312" w:eastAsia="仿宋_GB2312" w:cs="仿宋_GB2312"/>
                <w:i w:val="0"/>
                <w:iCs w:val="0"/>
                <w:color w:val="000000"/>
                <w:kern w:val="0"/>
                <w:sz w:val="24"/>
                <w:szCs w:val="24"/>
                <w:u w:val="none"/>
                <w:lang w:eastAsia="zh-CN" w:bidi="ar"/>
              </w:rPr>
              <w:t>《审计署 人力资源社会保障部关于印发〈审计专业技术资格规定〉和〈审计专业技术资格考试实施办法〉的通知》（审人发〔2022〕18号）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25"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建造师</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一级建造师：工程师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二级建造师：助理工程师</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《中华人民共和国建筑法》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《注册建造师管理规定》（建设部令2006年第153号，根据住房和城乡建设部令2016年第32号修订）</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《建造师执业资格制度暂行规定》（人发〔2002〕111号）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《人力资源社会保障部、工业和信息化部关于深化工程技术人才职称制度改革的指导意见》（人社部发〔2019〕16号）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2"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勘察设计注册工程师</w:t>
            </w:r>
          </w:p>
        </w:tc>
        <w:tc>
          <w:tcPr>
            <w:tcW w:w="14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注册结构工程师</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一级注册结构工程师：工程师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二级注册结构工程师：助理工程师</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《中华人民共和国建筑法》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《建设工程勘察设计管理条例》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《勘察设计注册工程师管理规定》（建设部令2005年137号，根据住房和城乡建设部令2016年第32号修订）</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《注册结构工程师执业资格制度暂行规定》（建设〔1997〕222号）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 工业和信息化部关于深化工程技术人才职称制度改革的指导意见》（人社部发〔2019〕16号）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9"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4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注册土木工程师</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工程师</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《中华人民共和国建筑法》                                                                 《建设工程勘察设计管理条例》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《勘察设计注册工程师管理规定》（建设部令2005年第137号，根据住房和城乡建设部令2016年第32号修订）</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《注册土木工程师（岩土）执业资格制度暂行规定》（人发〔2002〕35号）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《注册土木工程师（水利水电工程）制度暂行规定》（国人部发〔2005〕58号）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《注册土木工程师（港口与航道工程）执业资格制度暂行规定》（人发〔2003〕27号）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《勘察设计注册土木工程师（道路工程）制度暂行规定》（国人部发〔2007〕18号）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 工业和信息化部关于深化工程技术人才职称制度改革的指导意见》（人社部发〔2019〕16号）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4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注册化工工程师</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工程师</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《中华人民共和国建筑法》                                                                  《建设工程勘察设计管理条例》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《勘察设计注册工程师管理规定》（建设部令2005年第137号，根据住房和城乡建设部令2016年第32号修订）</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《注册化工工程师执业资格制度暂行规定》（人发〔2003〕26号）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 工业和信息化部关于深化工程技术人才职称制度改革的指导意见》（人社部发〔2019〕16号）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5"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勘察设计注册工程师</w:t>
            </w:r>
          </w:p>
        </w:tc>
        <w:tc>
          <w:tcPr>
            <w:tcW w:w="14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注册电气工程师</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工程师</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《中华人民共和国建筑法》                                                                《建设工程勘察设计管理条例》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《勘察设计注册工程师管理规定》（建设部令2005年第137号，根据住房和城乡建设部令2016年第32号修订）</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《注册电气工程师执业资格制度暂行规定》（人发〔2003〕25号）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 工业和信息化部关于深化工程技术人才职称制度改革的指导意见》（人社部发〔2019〕16号）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0"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4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注册公用设备工程师</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工程师</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《中华人民共和国建筑法》                                                                              《建设工程勘察设计管理条例》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《勘察设计注册工程师管理规定》（建设部令2005年第137号，根据住房和城乡建设部令2016年第32号修订）</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《注册公用设备工程师执业资格制度暂行规定》（人发〔2003〕24号）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 工业和信息化部关于深化工程技术人才职称制度改革的指导意见》（人社部发〔2019〕16号）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5"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4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注册环保工程师</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工程师</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《中华人民共和国建筑法》                                                                          《建设工程勘察设计管理条例》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《勘察设计注册工程师管理规定》（建设部令2005年第137号，根据住房和城乡建设部令2016年第32号修订）</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《注册环保工程师制度暂行规定》（国人部发〔2005〕56号）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 工业和信息化部关于深化工程技术人才职称制度改革的指导意见》（人社部发〔2019〕16号）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75"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注册验船师</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A级：工程师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B级：工程师或助理工程师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C级：助理工程师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D级：助理工程师或技术员</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《中华人民共和国船舶和海上设施检验条例》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《中华人民共和国渔业船舶检验条例》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《注册验船师制度暂行规定》（国人部发〔2006〕8号）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 工业和信息化部关于深化工程技术人才职称制度改革的指导意见》（人社部发〔2019〕16号）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执业兽医</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执业兽医师：助理兽医师</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《中华人民共和国动物防疫法》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《执业兽医和乡村兽医管理办法》（农业农村部令2022年第6号）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《人力资源社会保障部、农业农村部关于深化农业技术人员职称制度改革的指导意见》（人社部发〔2019〕114号）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5"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演出经纪人员资格</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助理经济师</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《营业性演出管理条例》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《营业性演出管理条例实施细则》（文化部令2009年第47号，根据文化部令2017年第57号修订）</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《文化和旅游部关于印发〈演出经纪人员管理办法〉的通知》（文旅市场发〔2021〕129号）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5"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导游资格</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助理经济师</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《中华人民共和国旅游法》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《导游人员管理条例》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《人力资源和社会保障部关于印发经济专业技术资格规定和经济专业技术资格考试实施办法的通知》（人社部规[2020]1号）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医生资格</w:t>
            </w:r>
          </w:p>
        </w:tc>
        <w:tc>
          <w:tcPr>
            <w:tcW w:w="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医师</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执业医师：医师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执业助理医师：医士</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中医（专长）医师：医师</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《中华人民共和国医师法》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 国家卫生健康委 国家中医药局关于深化卫生专业技术人员职称制度改革的指导意见》（人社部发〔2021〕51号）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0"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护士执业资格</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护士</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《护士条例》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《护士执业资格考试办法》（卫生部、人力资源社会保障部令2010年74号）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《人力资源社会保障部、国家卫生健康委、国家中医药局关于深化卫生专业技术人员职称制度改革的指导意见》（人社部发〔2021〕51号）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65"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注册安全工程师</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注册安全工程师（2017年及以前取得）：工程师或经济师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注册安全工程师（2018年取得）：工程师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中级注册安全工程师（2018年以后取得）：工程师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注册助理安全工程师（2015年及以前取得）：助理工程师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初级注册安全工程师（2018年以后取得）：助理工程师</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《中华人民共和国安全生产法》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《注册安全工程师职业资格制度规定》（应急〔2019〕8号）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 工业和信息化部关于深化工程技术人才职称制度改革的指导意见》（人社部发〔2019〕16号）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0"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注册消防工程师</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一级注册消防工程师：工程师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二级注册消防工程师：助理工程师</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《中华人民共和国消防法》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《注册消防工程师制度暂行规定》（人社部发〔2012〕56号）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 工业和信息化部关于深化工程技术人才职称制度改革的指导意见》（人社部发〔2019〕16号）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5"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法律职业资格</w:t>
            </w:r>
          </w:p>
        </w:tc>
        <w:tc>
          <w:tcPr>
            <w:tcW w:w="2220"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律师系列：四级律师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公证系列：四级公证员</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《中华人民共和国法官法》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《中华人民共和国检察官法》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《中华人民共和国公务员法》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《中华人民共和国律师法》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《中华人民共和国公证法》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《中华人民共和国仲裁法》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《中华人民共和国行政复议法》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《中华人民共和国行政处罚法》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《国家统一法律职业资格考试实施办法》（司法部令第140号）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50"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注册计量师</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一级注册计量师：工程师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二级注册计量师：助理工程师</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《中华人民共和国计量法》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《注册计量师职业资格制度规定》（国市监计量〔2019〕197号）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 工业和信息化部关于深化工程技术人才职称制度改革的指导意见》（人社部发〔2019〕16号）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0"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广播电视播音员、主持人资格</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二级播音员主持人</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《国务院对确需保留的行政审批项目设定行政许可的决定》（国务院令第412号）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《广播电视编辑记者、播音员主持人资格管理暂行规定》（国家广播电影电视总局令第26号）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《人力资源社会保障部、国家广播电视总局关于深化播音主持专业人员职称制度改革的指导意见》（人社部发〔2021〕9号）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新闻记者职业资格</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助理记者、助理编辑</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《国务院对确需保留的行政审批项目设定行政许可的决定》（国务院令第412号）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《新闻记者证管理办法》（新闻出版总署令2009年第44号）</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eastAsia="zh-CN" w:bidi="ar"/>
              </w:rPr>
              <w:t>《人力资源社会保障部 国家新闻出版署关于深化新闻专业技术人员职称制度改革的指导意见》（人社部发〔2021〕50号）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25"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执业药师</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主管药师或主管中药师（药品技术</w:t>
            </w:r>
            <w:r>
              <w:rPr>
                <w:rFonts w:hint="default" w:ascii="仿宋_GB2312" w:hAnsi="宋体" w:eastAsia="仿宋_GB2312" w:cs="仿宋_GB2312"/>
                <w:i w:val="0"/>
                <w:color w:val="000000"/>
                <w:kern w:val="0"/>
                <w:sz w:val="24"/>
                <w:szCs w:val="24"/>
                <w:u w:val="none"/>
                <w:lang w:eastAsia="zh-CN" w:bidi="ar"/>
              </w:rPr>
              <w:t>专业</w:t>
            </w:r>
            <w:r>
              <w:rPr>
                <w:rFonts w:hint="eastAsia" w:ascii="仿宋_GB2312" w:hAnsi="宋体" w:eastAsia="仿宋_GB2312" w:cs="仿宋_GB2312"/>
                <w:i w:val="0"/>
                <w:color w:val="000000"/>
                <w:kern w:val="0"/>
                <w:sz w:val="24"/>
                <w:szCs w:val="24"/>
                <w:u w:val="none"/>
                <w:lang w:val="en-US" w:eastAsia="zh-CN" w:bidi="ar"/>
              </w:rPr>
              <w:t>）</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《中华人民共和国药品管理法》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《中华人民共和国药品管理法实施条例》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《国务院对确需保留的行政审批项目设定行政许可的决定》（国务院令第412号）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《国务院关于修改〈国务院对确需保留的行政审批项目设定行政许可的决定〉的决定》（国务院令第671号）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《药品经营质量管理规范》（国家食品药品监督管理总局令2015年第13号，根据国家食品药品监督管理局令2016年第28号修正）</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《国家药监局 人力资源社会保障部关于印发执业药师职业资格制度规定和执业药师职业资格考试实施办法的通知》（国药监人〔2019〕12号）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专利代理师</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助理经济师</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《专利代理条例》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《专利代理师资格考试办法》（国家市场监督管理总局令2019第7号）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5" w:hRule="atLeast"/>
        </w:trPr>
        <w:tc>
          <w:tcPr>
            <w:tcW w:w="50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拍卖师</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助理经济师</w:t>
            </w:r>
          </w:p>
        </w:tc>
        <w:tc>
          <w:tcPr>
            <w:tcW w:w="9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《中华人民共和国拍卖法》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《拍卖师执业资格制度暂行规定》（人发〔1996〕130号）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《人力资源社会保障部关于深化经济专业人员职称制度改革的指导意见》（人社部发〔2019〕53号）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429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二、水平评价类职业资格（22项）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0"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工程咨询（投资）专业技术人员职业资格</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经济师或工程师</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《工程咨询（投资）专业技术人员职业资格制度暂行规定》（人社部发〔2015〕64号）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《人力资源社会保障部关于深化经济专业人员职称制度改革的指导意见》（人社部发〔2019〕53号）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34</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通信专业技术人员职业资格</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中级：工程师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初级：助理工程师</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《中华人民共和国电信条例》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《通信专业技术人员职业水平评价暂行规定》（国人部发〔2006〕10号）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 工业和信息化部关于深化工程技术人才职称制度改革的指导意见》（人社部发〔2019〕16号）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7"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35</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计算机技术与软件专业技术资格</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高级：高级工程师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中级：工程师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初级：助理工程师</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《计算机技术与软件专业技术资格（水平）考试暂行规定》（国人部发〔2003〕39号）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 工业和信息化部关于深化工程技术人才职称制度改革的指导意见》（人社部发〔2019〕16号）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8"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36</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社会工作者职业资格</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高级社会工作师：高级职称</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社会工作师：中级职称</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助理社会工作师：初级职称</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《国家中长期人才发展规划纲要（2010-2020年)》</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《关于加强社会工作专业人才队伍建设的意见》（中组发〔2011〕25号）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《社会工作者职业水平评价暂行规定》（国人部发〔2006〕71号）                                 《高级社会工作师评价办法》（人社部规〔2018〕2号）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4"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37</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会计专业技术资格</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中级：会计师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初级：助理会计师</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《中华人民共和国会计法》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《会计专业技术资格考试暂行规定》（财会〔2000〕11号）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《人力资源社会保障部、财政部关于深化会计人员职称制度改革的指导意见》（人社部发〔2019〕8号）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38</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资产评估师</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注册资产评估师（2016年及以前取得）：经济师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资产评估师（2016年以后取得）:</w:t>
            </w:r>
            <w:r>
              <w:rPr>
                <w:rFonts w:hint="default" w:ascii="仿宋_GB2312" w:hAnsi="宋体" w:eastAsia="仿宋_GB2312" w:cs="仿宋_GB2312"/>
                <w:i w:val="0"/>
                <w:color w:val="000000"/>
                <w:kern w:val="0"/>
                <w:sz w:val="24"/>
                <w:szCs w:val="24"/>
                <w:u w:val="none"/>
                <w:lang w:eastAsia="zh-CN" w:bidi="ar"/>
              </w:rPr>
              <w:t>初级经济师或经济师（按照相应的学历、年限条件确定）、初级审计师或审计师（按照相应的学历、年限条件确定）</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《中华人民共和国资产评估法》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《资产评估师职业资格制度暂行规定》（人社部规〔2017〕7号）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《人力资源社会保障部关于深化经济专业人员职称制度改革的指导意见》（人社部发〔2019〕53号）</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仿宋_GB2312" w:hAnsi="宋体" w:eastAsia="仿宋_GB2312" w:cs="仿宋_GB2312"/>
                <w:i w:val="0"/>
                <w:color w:val="000000"/>
                <w:kern w:val="0"/>
                <w:sz w:val="24"/>
                <w:szCs w:val="24"/>
                <w:u w:val="none"/>
                <w:lang w:eastAsia="zh-CN" w:bidi="ar"/>
              </w:rPr>
            </w:pPr>
            <w:r>
              <w:rPr>
                <w:rFonts w:hint="default" w:ascii="仿宋_GB2312" w:hAnsi="宋体" w:eastAsia="仿宋_GB2312" w:cs="仿宋_GB2312"/>
                <w:i w:val="0"/>
                <w:color w:val="000000"/>
                <w:kern w:val="0"/>
                <w:sz w:val="24"/>
                <w:szCs w:val="24"/>
                <w:u w:val="none"/>
                <w:lang w:eastAsia="zh-CN" w:bidi="ar"/>
              </w:rPr>
              <w:t>《人力资源社会保障部关于印发〈经济专业技术资格规定〉和〈经济专业技术资格考试实施办法〉的通知》（人社部规〔2020〕1号）</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rPr>
            </w:pPr>
            <w:r>
              <w:rPr>
                <w:rFonts w:hint="default" w:ascii="仿宋_GB2312" w:hAnsi="宋体" w:eastAsia="仿宋_GB2312" w:cs="仿宋_GB2312"/>
                <w:i w:val="0"/>
                <w:color w:val="000000"/>
                <w:kern w:val="0"/>
                <w:sz w:val="24"/>
                <w:szCs w:val="24"/>
                <w:u w:val="none"/>
                <w:lang w:eastAsia="zh-CN" w:bidi="ar"/>
              </w:rPr>
              <w:t>《审计署 人力资源社会保障部关于印发〈审计专业技术资格规定〉和〈审计专业技术资格考试实施办法〉的通知》（审人发〔2022〕18号）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5"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39</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经济专业技术资格</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中级：经济师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初级：助理经济师</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《经济专业技术资格规定》（人社部规〔2020〕1号）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《人力资源社会保障部关于深化经济专业人员职称制度改革的指导意见》（人社部发〔2019〕53号）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40</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不动产登记代理专业人员职业资格</w:t>
            </w:r>
            <w:r>
              <w:rPr>
                <w:rFonts w:hint="default" w:ascii="仿宋_GB2312" w:hAnsi="宋体" w:eastAsia="仿宋_GB2312" w:cs="仿宋_GB2312"/>
                <w:i w:val="0"/>
                <w:color w:val="000000"/>
                <w:kern w:val="0"/>
                <w:sz w:val="24"/>
                <w:szCs w:val="24"/>
                <w:u w:val="none"/>
                <w:lang w:eastAsia="zh-CN" w:bidi="ar"/>
              </w:rPr>
              <w:t>（原土地登记代理专业人员职业资格）</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经济师</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《不动产登记暂行条例》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《人力资源社会保障部关于深化经济专业人员职称制度改革的指导意见》（人社部发〔2019〕53号）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41</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矿业权评估师</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矿业权评估师：经济师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助理矿业评权估师：助理经济师</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w:t>
            </w:r>
            <w:bookmarkStart w:id="0" w:name="_GoBack"/>
            <w:bookmarkEnd w:id="0"/>
            <w:r>
              <w:rPr>
                <w:rFonts w:hint="eastAsia" w:ascii="仿宋_GB2312" w:hAnsi="宋体" w:eastAsia="仿宋_GB2312" w:cs="仿宋_GB2312"/>
                <w:i w:val="0"/>
                <w:color w:val="000000"/>
                <w:kern w:val="0"/>
                <w:sz w:val="24"/>
                <w:szCs w:val="24"/>
                <w:u w:val="none"/>
                <w:lang w:val="en-US" w:eastAsia="zh-CN" w:bidi="ar"/>
              </w:rPr>
              <w:t>人民共和国资产评估法》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《矿产资源勘查区块登记管理办法》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《矿产资源开采登记管理办法》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《探矿权采矿权转让管理办法》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5"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42</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环境影响评价工程师</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工程师</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《建设项目环境保护管理条例》（国务院令第253号）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《环境影响评价工程师职业资格制度暂行规定》（国人部发〔2004〕13号）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 工业和信息化部关于深化工程技术人才职称制度改革的指导意见》（人社部发〔2019〕16号）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5"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43</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房地产经纪专业人员职业资格</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房地产经纪人：经济师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房地产经纪人协理：助理经济师</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《中华人民共和国城市房地产管理法》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《房地产经纪专业人员职业资格制度暂行规定》（人社部发〔2015〕47号）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《人力资源社会保障部关于深化经济专业人员职称制度改革的指导意见》（人社部发〔2019〕53号）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44</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机动车检测维修专业技术人员职业资格</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机动车检测维修工程师：工程师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机动车检测维修士：助理工程师</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《中华人民共和国道路运输条例》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《机动车检测维修专业技术人员职业水平评价暂行规定》（国人部发〔2006〕51号）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 工业和信息化部关于深化工程技术人才职称制度改革的指导意见》（人社部发〔2019〕16号）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公路水运工程试验检测专业技术人员职业资格</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公路水运工程试验检测师：工程师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公路水运工程助理试验检测师：助理工程师</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《建设工程质量管理条例》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《公路水运工程试验检测专业技术人员职业资格制度规定》（人社部发〔2015〕59号）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 工业和信息化部关于深化工程技术人才职称制度改革的指导意见》（人社部发〔2019〕16号）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46</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水利工程质量检测员资格</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助理工程师</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《建设工程质量管理条例》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《水利工程质量检测管理规定》（水利部令2008年第36号，根据水利部令2017年第49号、2019年第50号修订）</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《关于发布〈水利工程质量检测员管理办法〉的通知》（中水协〔2009〕2号）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 工业和信息化部关于深化工程技术人才职称制度改革的指导意见》（人社部发〔2019〕16号）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47</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审计专业技术资格</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中级：审计师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初级：助理审计师</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《中华人民共和国审计法》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《中华人民共和国审计法实施条例》（国务院令第571号）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《审计署 人力资源社会保障部关于印发〈审计专业技术资格规定〉和〈审计专业技术资格考试实施办法〉的通知》（审人发〔2022〕18号）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《人力资源社会保障部、审计署关于深化审计专业人员职称制度改革的指导意见》（人社部发〔2020〕84号）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65"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48</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税务师</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eastAsia="zh-CN" w:bidi="ar"/>
              </w:rPr>
              <w:t>初级经济师或经济师（按照相应的学历、年限条件确定）、初级审计师或审计师（按照相应的学历、年限条件确定）</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《中华人民共和国税收征收管理法》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《税务师职业资格制度暂行规定》（人社部发〔2015〕90号）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《人力资源社会保障部关于深化经济专业人员职称制度改革的指导意见》（人社部发〔2019〕53号）</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仿宋_GB2312" w:hAnsi="宋体" w:eastAsia="仿宋_GB2312" w:cs="仿宋_GB2312"/>
                <w:i w:val="0"/>
                <w:color w:val="000000"/>
                <w:kern w:val="0"/>
                <w:sz w:val="24"/>
                <w:szCs w:val="24"/>
                <w:u w:val="none"/>
                <w:lang w:eastAsia="zh-CN" w:bidi="ar"/>
              </w:rPr>
            </w:pPr>
            <w:r>
              <w:rPr>
                <w:rFonts w:hint="default" w:ascii="仿宋_GB2312" w:hAnsi="宋体" w:eastAsia="仿宋_GB2312" w:cs="仿宋_GB2312"/>
                <w:i w:val="0"/>
                <w:color w:val="000000"/>
                <w:kern w:val="0"/>
                <w:sz w:val="24"/>
                <w:szCs w:val="24"/>
                <w:u w:val="none"/>
                <w:lang w:eastAsia="zh-CN" w:bidi="ar"/>
              </w:rPr>
              <w:t>《人力资源社会保障部关于印发〈经济专业技术资格规定〉和〈经济专业技术资格考试实施办法〉的通知》（人社部规〔2020〕1号）</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rPr>
            </w:pPr>
            <w:r>
              <w:rPr>
                <w:rFonts w:hint="default" w:ascii="仿宋_GB2312" w:hAnsi="宋体" w:eastAsia="仿宋_GB2312" w:cs="仿宋_GB2312"/>
                <w:i w:val="0"/>
                <w:color w:val="000000"/>
                <w:kern w:val="0"/>
                <w:sz w:val="24"/>
                <w:szCs w:val="24"/>
                <w:u w:val="none"/>
                <w:lang w:eastAsia="zh-CN" w:bidi="ar"/>
              </w:rPr>
              <w:t>《审计署 人力资源社会保障部关于印发〈审计专业技术资格规定〉和〈审计专业技术资格考试实施办法〉的通知》（审人发〔2022〕18号）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45"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49</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设备监理师</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工程师</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《国务院对确需保留的行政审批项目设定行政许可的决定》（国务院令第412号）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《设备监理师职业资格制度规定》（国市监质发〔2023〕13号）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《国务院关于第三批取消和调整行政审批项目的决定》（国发〔2004〕16号）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 工业和信息化部关于深化工程技术人才职称制度改革的指导意见》（人社部发〔2019〕16号）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统计专业技术资格</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中级：统计师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初级：助理统计师</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《中华人民共和国统计法》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《统计专业职务试行条例》（职改字〔1986〕第57号）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《统计专业技术资格考试暂行规定》（国统字〔1995〕46号）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《关于印发高级统计师资格评价办法（试行）的通知》（人社部发〔2011〕90号）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《人力资源社会保障部、国家统计局关于深化统计专业人员职称制度改革的指导意见》（人社部发〔2020〕16号）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51</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出版专业技术人员职业资格</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中级：编辑</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初级：助理编辑</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《出版管理条例》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《音像制品管理条例》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《出版专业人员职务试行条例》（职改字〔1986〕第41号）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《出版专业技术人员职业资格考试暂行规定》（人发〔2001〕86号）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《人力资源社会保障部、国家新闻出版署关于深化出版专业技术人员职称制度改革的指导意见》（人社部发〔2021〕10号）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50"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52</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银行业专业人员职业资格</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中级：经济师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初级：助理经济师</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《银行业专业人员职业资格制度暂行规定》（人社部发〔2013〕101号）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《关于印发银行业专业人员初级职业资格考试实施办法补充规定和银行业专业人员中级职业资格考试实施办法的通知》（人社厅发〔2015〕55号）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《人力资源社会保障部关于深化经济专业人员职称制度改革的指导意见》（人社部发〔2019〕53号）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95"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53</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精算师</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准精算师：经济师</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《中华人民共和国保险法》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《人力资源社会保障部关于深化经济专业人员职称制度改革的指导意见》（人社部发〔2019〕53号）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《国家金融监督管理总局 人力资源社会保障部关于印发精算师职业资格规定和精算师职业资格考试实施办法的通知》（金规〔2023〕3号）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5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54</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翻译专业资格</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二级口译、笔译翻译：二级翻译</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三级口译、笔译翻译：三级翻译                             </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《翻译专业职务试行条例》（职改字〔1986〕第54号）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《翻译专业资格（水平）考试暂行规定》（人发〔2003〕21号）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《人力资源社会保障部、中国外文局关于深化翻译专业人员职称制度改革的指导意见》（人社部发〔2019〕110号）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1429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三、其他资格（</w:t>
            </w:r>
            <w:r>
              <w:rPr>
                <w:rFonts w:hint="default" w:ascii="黑体" w:hAnsi="宋体" w:eastAsia="黑体" w:cs="黑体"/>
                <w:i w:val="0"/>
                <w:color w:val="000000"/>
                <w:kern w:val="0"/>
                <w:sz w:val="24"/>
                <w:szCs w:val="24"/>
                <w:u w:val="none"/>
                <w:lang w:eastAsia="zh-CN" w:bidi="ar"/>
              </w:rPr>
              <w:t>9</w:t>
            </w:r>
            <w:r>
              <w:rPr>
                <w:rFonts w:hint="eastAsia" w:ascii="黑体" w:hAnsi="宋体" w:eastAsia="黑体" w:cs="黑体"/>
                <w:i w:val="0"/>
                <w:color w:val="000000"/>
                <w:kern w:val="0"/>
                <w:sz w:val="24"/>
                <w:szCs w:val="24"/>
                <w:u w:val="none"/>
                <w:lang w:val="en-US" w:eastAsia="zh-CN" w:bidi="ar"/>
              </w:rPr>
              <w:t>项）</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注：对于国务院清理规范有关职业资格前已取得资格证书的，原有职业资格可继续作为聘任相应专业技术职务的依据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55</w:t>
            </w:r>
          </w:p>
        </w:tc>
        <w:tc>
          <w:tcPr>
            <w:tcW w:w="1881"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质量</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中级：工程师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初级：助理工程师或技术员</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《质量专业技术人员职业资格考试暂行规定》（人发〔2000〕123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56</w:t>
            </w:r>
          </w:p>
        </w:tc>
        <w:tc>
          <w:tcPr>
            <w:tcW w:w="1881"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企业法律顾问</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经济师</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《企业法律顾问管理办法》（人发〔1997〕26号）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57</w:t>
            </w:r>
          </w:p>
        </w:tc>
        <w:tc>
          <w:tcPr>
            <w:tcW w:w="1881"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国际商务</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中级：经济师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初级：助理经济师</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《国际商务专业人员职业资格制度暂行规定和国际商务专业人员职业资格考试实施办法》(人发〔2002〕70号)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58</w:t>
            </w:r>
          </w:p>
        </w:tc>
        <w:tc>
          <w:tcPr>
            <w:tcW w:w="1881"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广告</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广告师：经济师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助理广告师：助理经济师</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《广告专业技术人员职业水平评价暂行规定》（国人部发〔2007〕116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59</w:t>
            </w:r>
          </w:p>
        </w:tc>
        <w:tc>
          <w:tcPr>
            <w:tcW w:w="1881"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价格鉴证师</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经济师</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《价格鉴证师执业资格制度暂行规定》（人发〔1999〕66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w:t>
            </w:r>
          </w:p>
        </w:tc>
        <w:tc>
          <w:tcPr>
            <w:tcW w:w="1881"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招标师</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经济师</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《人力资源社会保障部、国家发展改革委关于印发招标师职业资格制度暂行规定和招标师职业资格考试实施办法的通知》（人社部发〔2013〕19号）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61</w:t>
            </w:r>
          </w:p>
        </w:tc>
        <w:tc>
          <w:tcPr>
            <w:tcW w:w="1881"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物业管理师</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经济师</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《物业管理师制度暂行规定》（国人部发〔2005〕95号）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62</w:t>
            </w:r>
          </w:p>
        </w:tc>
        <w:tc>
          <w:tcPr>
            <w:tcW w:w="1881"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管理咨询师</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经济师或会计师</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《管理咨询人员职业水平评价暂行规定》（国人部发〔2005〕71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63</w:t>
            </w:r>
          </w:p>
        </w:tc>
        <w:tc>
          <w:tcPr>
            <w:tcW w:w="1881"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棉花质量检验师</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工程师</w:t>
            </w:r>
          </w:p>
        </w:tc>
        <w:tc>
          <w:tcPr>
            <w:tcW w:w="9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《棉花质量检验师执业资格制度暂行规定》(人发〔2000〕70号)</w:t>
            </w:r>
          </w:p>
        </w:tc>
      </w:tr>
    </w:tbl>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color w:val="auto"/>
        </w:rPr>
        <w:sectPr>
          <w:pgSz w:w="16838" w:h="11906" w:orient="landscape"/>
          <w:pgMar w:top="1247" w:right="1247" w:bottom="1247" w:left="1417" w:header="851" w:footer="1020" w:gutter="0"/>
          <w:pgBorders>
            <w:top w:val="none" w:color="auto" w:sz="0" w:space="0"/>
            <w:left w:val="none" w:color="auto" w:sz="0" w:space="0"/>
            <w:bottom w:val="none" w:color="auto" w:sz="0" w:space="0"/>
            <w:right w:val="none" w:color="auto" w:sz="0" w:space="0"/>
          </w:pgBorders>
          <w:cols w:space="0" w:num="1"/>
          <w:rtlGutter w:val="0"/>
          <w:docGrid w:type="linesAndChars" w:linePitch="589" w:charSpace="-849"/>
        </w:sect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color w:val="auto"/>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color w:val="auto"/>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color w:val="auto"/>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color w:val="auto"/>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color w:val="auto"/>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color w:val="auto"/>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color w:val="auto"/>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color w:val="auto"/>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color w:val="auto"/>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color w:val="auto"/>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color w:val="auto"/>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color w:val="auto"/>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color w:val="auto"/>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color w:val="auto"/>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color w:val="auto"/>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color w:val="auto"/>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color w:val="auto"/>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color w:val="auto"/>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color w:val="auto"/>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color w:val="auto"/>
        </w:rPr>
      </w:pPr>
    </w:p>
    <w:p>
      <w:pPr>
        <w:pStyle w:val="9"/>
        <w:rPr>
          <w:rFonts w:hint="eastAsia" w:ascii="仿宋_GB2312" w:eastAsia="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_GB2312" w:hAnsi="仿宋_GB2312" w:eastAsia="仿宋_GB2312" w:cs="仿宋_GB2312"/>
          <w:color w:val="auto"/>
          <w:sz w:val="28"/>
          <w:szCs w:val="28"/>
        </w:rPr>
      </w:pPr>
      <w:r>
        <w:rPr>
          <w:rFonts w:hint="eastAsia" w:asci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-4445</wp:posOffset>
                </wp:positionV>
                <wp:extent cx="561594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35pt;height:0pt;width:442.2pt;z-index:251660288;mso-width-relative:page;mso-height-relative:page;" filled="f" stroked="t" coordsize="21600,21600"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NsjrzUAAAABAEAAA8AAAAA&#10;AAAAAQAgAAAAIgAAAGRycy9kb3ducmV2LnhtbFBLAQIUABQAAAAIAIdO4kAE8+8v3wEAAKUDAAAO&#10;AAAAAAAAAAEAIAAAACMBAABkcnMvZTJvRG9jLnhtbFBLBQYAAAAABgAGAFkBAAB0BQ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374015</wp:posOffset>
                </wp:positionV>
                <wp:extent cx="5615940" cy="0"/>
                <wp:effectExtent l="0" t="0" r="0" b="0"/>
                <wp:wrapNone/>
                <wp:docPr id="2" name="直接连接符 9"/>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round/>
                          <a:headEnd type="none" w="med" len="med"/>
                          <a:tailEnd type="none" w="med" len="med"/>
                        </a:ln>
                        <a:effectLst/>
                      </wps:spPr>
                      <wps:bodyPr upright="1"/>
                    </wps:wsp>
                  </a:graphicData>
                </a:graphic>
              </wp:anchor>
            </w:drawing>
          </mc:Choice>
          <mc:Fallback>
            <w:pict>
              <v:line id="直接连接符 9" o:spid="_x0000_s1026" o:spt="20" style="position:absolute;left:0pt;margin-left:0pt;margin-top:29.45pt;height:0pt;width:442.2pt;z-index:251659264;mso-width-relative:page;mso-height-relative:page;" filled="f" stroked="t" coordsize="21600,21600" o:gfxdata="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Dp7d0wAAAAYBAAAP&#10;AAAAAAAAAAEAIAAAACIAAABkcnMvZG93bnJldi54bWxQSwECFAAUAAAACACHTuJAS3dZQOQBAACu&#10;AwAADgAAAAAAAAABACAAAAAiAQAAZHJzL2Uyb0RvYy54bWxQSwUGAAAAAAYABgBZAQAAeAUAAAAA&#10;">
                <v:fill on="f" focussize="0,0"/>
                <v:stroke weight="0.5pt" color="#000000" joinstyle="round"/>
                <v:imagedata o:title=""/>
                <o:lock v:ext="edit" aspectratio="f"/>
              </v:line>
            </w:pict>
          </mc:Fallback>
        </mc:AlternateContent>
      </w:r>
      <w:r>
        <w:rPr>
          <w:rFonts w:hint="eastAsia" w:ascii="仿宋_GB2312" w:eastAsia="仿宋_GB2312"/>
          <w:color w:val="auto"/>
          <w:sz w:val="28"/>
          <w:szCs w:val="28"/>
        </w:rPr>
        <w:t xml:space="preserve">山东省人力资源和社会保障厅办公室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月</w:t>
      </w:r>
      <w:r>
        <w:rPr>
          <w:rFonts w:hint="default" w:ascii="仿宋_GB2312" w:hAnsi="仿宋_GB2312" w:eastAsia="仿宋_GB2312" w:cs="仿宋_GB2312"/>
          <w:color w:val="auto"/>
          <w:sz w:val="28"/>
          <w:szCs w:val="28"/>
        </w:rPr>
        <w:t>25</w:t>
      </w:r>
      <w:r>
        <w:rPr>
          <w:rFonts w:hint="eastAsia" w:ascii="仿宋_GB2312" w:hAnsi="仿宋_GB2312" w:eastAsia="仿宋_GB2312" w:cs="仿宋_GB2312"/>
          <w:color w:val="auto"/>
          <w:sz w:val="28"/>
          <w:szCs w:val="28"/>
        </w:rPr>
        <w:t>日印发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276" w:firstLineChars="100"/>
        <w:jc w:val="both"/>
        <w:textAlignment w:val="auto"/>
        <w:rPr>
          <w:color w:val="auto"/>
        </w:rPr>
      </w:pPr>
      <w:r>
        <w:rPr>
          <w:rFonts w:hint="eastAsia" w:asci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360045</wp:posOffset>
                </wp:positionV>
                <wp:extent cx="561594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05pt;margin-top:28.35pt;height:0pt;width:442.2pt;z-index:251661312;mso-width-relative:page;mso-height-relative:page;" filled="f" stroked="t" coordsize="21600,21600" o:gfxdata="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EByv/UAAAABgEAAA8AAAAA&#10;AAAAAQAgAAAAIgAAAGRycy9kb3ducmV2LnhtbFBLAQIUABQAAAAIAIdO4kDKY5dD3wEAAKcDAAAO&#10;AAAAAAAAAAEAIAAAACMBAABkcnMvZTJvRG9jLnhtbFBLBQYAAAAABgAGAFkBAAB0BQ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校核人：</w:t>
      </w:r>
      <w:r>
        <w:rPr>
          <w:rFonts w:hint="eastAsia" w:ascii="仿宋_GB2312" w:eastAsia="仿宋_GB2312"/>
          <w:color w:val="auto"/>
          <w:sz w:val="28"/>
          <w:szCs w:val="28"/>
          <w:lang w:eastAsia="zh-CN"/>
        </w:rPr>
        <w:t>王磊</w:t>
      </w:r>
    </w:p>
    <w:sectPr>
      <w:pgSz w:w="11906" w:h="16838"/>
      <w:pgMar w:top="2098" w:right="1531" w:bottom="1814" w:left="1531" w:header="851" w:footer="1020" w:gutter="0"/>
      <w:pgBorders>
        <w:top w:val="none" w:color="auto" w:sz="0" w:space="0"/>
        <w:left w:val="none" w:color="auto" w:sz="0" w:space="0"/>
        <w:bottom w:val="none" w:color="auto" w:sz="0" w:space="0"/>
        <w:right w:val="none" w:color="auto" w:sz="0" w:space="0"/>
      </w:pgBorders>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Kingsoft Confetti">
    <w:altName w:val="Segoe Print"/>
    <w:panose1 w:val="05000100010000000000"/>
    <w:charset w:val="00"/>
    <w:family w:val="auto"/>
    <w:pitch w:val="default"/>
    <w:sig w:usb0="00000000" w:usb1="00000000" w:usb2="00000000" w:usb3="00000000" w:csb0="80000000" w:csb1="00000000"/>
  </w:font>
  <w:font w:name="Kingsoft Sign">
    <w:altName w:val="Segoe Print"/>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旗黑KW 55S">
    <w:altName w:val="黑体"/>
    <w:panose1 w:val="00020600040101010101"/>
    <w:charset w:val="86"/>
    <w:family w:val="auto"/>
    <w:pitch w:val="default"/>
    <w:sig w:usb0="00000000" w:usb1="00000000" w:usb2="00000016"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F4B51"/>
    <w:rsid w:val="0C1B4DD4"/>
    <w:rsid w:val="0F68500C"/>
    <w:rsid w:val="0F9003CE"/>
    <w:rsid w:val="121965FE"/>
    <w:rsid w:val="136A016D"/>
    <w:rsid w:val="16352C74"/>
    <w:rsid w:val="19CA7CCB"/>
    <w:rsid w:val="1DD143A6"/>
    <w:rsid w:val="1F5D2A59"/>
    <w:rsid w:val="20F13719"/>
    <w:rsid w:val="21B85EE4"/>
    <w:rsid w:val="23553E92"/>
    <w:rsid w:val="28CA6299"/>
    <w:rsid w:val="2AF43E70"/>
    <w:rsid w:val="2DDA7D7D"/>
    <w:rsid w:val="2EE3E952"/>
    <w:rsid w:val="31C657C4"/>
    <w:rsid w:val="32240F72"/>
    <w:rsid w:val="347B3E6F"/>
    <w:rsid w:val="34D01BC9"/>
    <w:rsid w:val="35232389"/>
    <w:rsid w:val="38BE7D1A"/>
    <w:rsid w:val="39B37575"/>
    <w:rsid w:val="41654940"/>
    <w:rsid w:val="452B1E69"/>
    <w:rsid w:val="4B6B3214"/>
    <w:rsid w:val="4D182ADD"/>
    <w:rsid w:val="4D297543"/>
    <w:rsid w:val="4D6F20D3"/>
    <w:rsid w:val="4DCB1456"/>
    <w:rsid w:val="5B164161"/>
    <w:rsid w:val="5B1C74BB"/>
    <w:rsid w:val="5E0C0EFF"/>
    <w:rsid w:val="5FE70398"/>
    <w:rsid w:val="61BD5A3E"/>
    <w:rsid w:val="65077CB9"/>
    <w:rsid w:val="6BA9A6B3"/>
    <w:rsid w:val="6EF91230"/>
    <w:rsid w:val="6F3F4445"/>
    <w:rsid w:val="750B29D6"/>
    <w:rsid w:val="784710FB"/>
    <w:rsid w:val="7AAC3067"/>
    <w:rsid w:val="7C7B544D"/>
    <w:rsid w:val="7FF77676"/>
    <w:rsid w:val="DFFF21E7"/>
    <w:rsid w:val="EDF76F80"/>
    <w:rsid w:val="F9FDB074"/>
    <w:rsid w:val="FED7408C"/>
  </w:rsids>
  <m:mathPr>
    <m:lMargin m:val="0"/>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1"/>
    <w:next w:val="1"/>
    <w:uiPriority w:val="0"/>
    <w:pPr>
      <w:spacing w:after="120"/>
      <w:ind w:firstLine="420" w:firstLineChars="200"/>
    </w:pPr>
    <w:rPr>
      <w:rFonts w:ascii="Times New Roman" w:hAnsi="Times New Roman" w:eastAsia="宋体" w:cs="Times New Roman"/>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customStyle="1" w:styleId="9">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王磊</cp:lastModifiedBy>
  <cp:lastPrinted>2023-10-21T01:40:00Z</cp:lastPrinted>
  <dcterms:modified xsi:type="dcterms:W3CDTF">2023-12-04T08:25:19Z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